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5" w:rsidRDefault="00CC37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3705" w:rsidRDefault="00CC370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3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705" w:rsidRDefault="00CC3705">
            <w:pPr>
              <w:pStyle w:val="ConsPlusNormal"/>
            </w:pPr>
            <w:r>
              <w:t>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705" w:rsidRDefault="00CC3705">
            <w:pPr>
              <w:pStyle w:val="ConsPlusNormal"/>
              <w:jc w:val="right"/>
            </w:pPr>
            <w:r>
              <w:t>N 327-ФЗ</w:t>
            </w:r>
          </w:p>
        </w:tc>
      </w:tr>
    </w:tbl>
    <w:p w:rsidR="00CC3705" w:rsidRDefault="00CC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Title"/>
        <w:jc w:val="center"/>
      </w:pPr>
      <w:r>
        <w:t>РОССИЙСКАЯ ФЕДЕРАЦИЯ</w:t>
      </w:r>
    </w:p>
    <w:p w:rsidR="00CC3705" w:rsidRDefault="00CC3705">
      <w:pPr>
        <w:pStyle w:val="ConsPlusTitle"/>
        <w:jc w:val="center"/>
      </w:pPr>
    </w:p>
    <w:p w:rsidR="00CC3705" w:rsidRDefault="00CC3705">
      <w:pPr>
        <w:pStyle w:val="ConsPlusTitle"/>
        <w:jc w:val="center"/>
      </w:pPr>
      <w:r>
        <w:t>ФЕДЕРАЛЬНЫЙ ЗАКОН</w:t>
      </w:r>
    </w:p>
    <w:p w:rsidR="00CC3705" w:rsidRDefault="00CC3705">
      <w:pPr>
        <w:pStyle w:val="ConsPlusTitle"/>
        <w:jc w:val="center"/>
      </w:pPr>
    </w:p>
    <w:p w:rsidR="00CC3705" w:rsidRDefault="00CC3705">
      <w:pPr>
        <w:pStyle w:val="ConsPlusTitle"/>
        <w:jc w:val="center"/>
      </w:pPr>
      <w:r>
        <w:t>О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proofErr w:type="gramStart"/>
      <w:r>
        <w:t>Принят</w:t>
      </w:r>
      <w:proofErr w:type="gramEnd"/>
    </w:p>
    <w:p w:rsidR="00CC3705" w:rsidRDefault="00CC3705">
      <w:pPr>
        <w:pStyle w:val="ConsPlusNormal"/>
        <w:jc w:val="right"/>
      </w:pPr>
      <w:r>
        <w:t>Государственной Думой</w:t>
      </w:r>
    </w:p>
    <w:p w:rsidR="00CC3705" w:rsidRDefault="00CC3705">
      <w:pPr>
        <w:pStyle w:val="ConsPlusNormal"/>
        <w:jc w:val="right"/>
      </w:pPr>
      <w:r>
        <w:t>24 октября 2014 года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r>
        <w:t>Одобрен</w:t>
      </w:r>
    </w:p>
    <w:p w:rsidR="00CC3705" w:rsidRDefault="00CC3705">
      <w:pPr>
        <w:pStyle w:val="ConsPlusNormal"/>
        <w:jc w:val="right"/>
      </w:pPr>
      <w:r>
        <w:t>Советом Федерации</w:t>
      </w:r>
    </w:p>
    <w:p w:rsidR="00CC3705" w:rsidRDefault="00CC3705">
      <w:pPr>
        <w:pStyle w:val="ConsPlusNormal"/>
        <w:jc w:val="right"/>
      </w:pPr>
      <w:bookmarkStart w:id="0" w:name="_GoBack"/>
      <w:bookmarkEnd w:id="0"/>
      <w:r>
        <w:t>29 октября 2014 года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Настоящий Федеральный закон регулирует отношения в сфере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2. Настоящим Федеральным законом устанавливаются:</w:t>
      </w:r>
    </w:p>
    <w:p w:rsidR="00CC3705" w:rsidRDefault="00CC3705">
      <w:pPr>
        <w:pStyle w:val="ConsPlusNormal"/>
        <w:ind w:firstLine="540"/>
        <w:jc w:val="both"/>
      </w:pPr>
      <w:r>
        <w:t>1) права и обязанности меценатов, права и обязанности получателей меценатской поддержки;</w:t>
      </w:r>
    </w:p>
    <w:p w:rsidR="00CC3705" w:rsidRDefault="00CC3705">
      <w:pPr>
        <w:pStyle w:val="ConsPlusNormal"/>
        <w:ind w:firstLine="540"/>
        <w:jc w:val="both"/>
      </w:pPr>
      <w:r>
        <w:t>2) права органов государственной власти, органов местного самоуправления в сфере меценатской деятельности;</w:t>
      </w:r>
    </w:p>
    <w:p w:rsidR="00CC3705" w:rsidRDefault="00CC3705">
      <w:pPr>
        <w:pStyle w:val="ConsPlusNormal"/>
        <w:ind w:firstLine="540"/>
        <w:jc w:val="both"/>
      </w:pPr>
      <w:r>
        <w:t>3) государственные гарантии стимулирования меценатской деятельности.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2. Правовое регулирование отношений в сфере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сфере меценатской деятельности осуществляется на основе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</w:t>
      </w:r>
      <w:proofErr w:type="gramEnd"/>
      <w:r>
        <w:t xml:space="preserve"> самоуправления.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3. Цель и задачи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</w:p>
    <w:p w:rsidR="00CC3705" w:rsidRDefault="00CC3705">
      <w:pPr>
        <w:pStyle w:val="ConsPlusNormal"/>
        <w:ind w:firstLine="540"/>
        <w:jc w:val="both"/>
      </w:pPr>
      <w:r>
        <w:t>2. Задачами меценатской деятельности являются:</w:t>
      </w:r>
    </w:p>
    <w:p w:rsidR="00CC3705" w:rsidRDefault="00CC3705">
      <w:pPr>
        <w:pStyle w:val="ConsPlusNormal"/>
        <w:ind w:firstLine="540"/>
        <w:jc w:val="both"/>
      </w:pPr>
      <w:r>
        <w:t>1)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искусства;</w:t>
      </w:r>
    </w:p>
    <w:p w:rsidR="00CC3705" w:rsidRDefault="00CC3705">
      <w:pPr>
        <w:pStyle w:val="ConsPlusNormal"/>
        <w:ind w:firstLine="540"/>
        <w:jc w:val="both"/>
      </w:pPr>
      <w:r>
        <w:t>2)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программ;</w:t>
      </w:r>
    </w:p>
    <w:p w:rsidR="00CC3705" w:rsidRDefault="00CC3705">
      <w:pPr>
        <w:pStyle w:val="ConsPlusNormal"/>
        <w:ind w:firstLine="540"/>
        <w:jc w:val="both"/>
      </w:pPr>
      <w:r>
        <w:t>3) поддержка государственных, муниципальных, негосударственных некоммерческих организаций культуры и образовательных организаций, реализующих образовательные программы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4. Основные понятия, используемые в настоящем Федеральном законе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CC3705" w:rsidRDefault="00CC3705">
      <w:pPr>
        <w:pStyle w:val="ConsPlusNormal"/>
        <w:ind w:firstLine="540"/>
        <w:jc w:val="both"/>
      </w:pPr>
      <w:proofErr w:type="gramStart"/>
      <w:r>
        <w:t>1) меценатская деятельность - деятельность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искусства;</w:t>
      </w:r>
      <w:proofErr w:type="gramEnd"/>
    </w:p>
    <w:p w:rsidR="00CC3705" w:rsidRDefault="00CC3705">
      <w:pPr>
        <w:pStyle w:val="ConsPlusNormal"/>
        <w:ind w:firstLine="540"/>
        <w:jc w:val="both"/>
      </w:pPr>
      <w:proofErr w:type="gramStart"/>
      <w:r>
        <w:t>2) меценат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формах, определенных</w:t>
      </w:r>
      <w:proofErr w:type="gramEnd"/>
      <w:r>
        <w:t xml:space="preserve"> законодательством Российской Федерации;</w:t>
      </w:r>
    </w:p>
    <w:p w:rsidR="00CC3705" w:rsidRDefault="00CC3705">
      <w:pPr>
        <w:pStyle w:val="ConsPlusNormal"/>
        <w:ind w:firstLine="540"/>
        <w:jc w:val="both"/>
      </w:pPr>
      <w:r>
        <w:t>3) меценатская поддержка -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</w:p>
    <w:p w:rsidR="00CC3705" w:rsidRDefault="00CC3705">
      <w:pPr>
        <w:pStyle w:val="ConsPlusNormal"/>
        <w:ind w:firstLine="540"/>
        <w:jc w:val="both"/>
      </w:pPr>
      <w:r>
        <w:t>4) получатели меценатской поддержки -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5. Целевой характер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 самостоятельно определяет получателей меценатской поддержки, цели, направления, форму и содержание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 xml:space="preserve">2. Органы государственной власти, органы местного самоуправления не могут </w:t>
      </w:r>
      <w:proofErr w:type="gramStart"/>
      <w:r>
        <w:t>препятствовать меценату осуществлять</w:t>
      </w:r>
      <w:proofErr w:type="gramEnd"/>
      <w:r>
        <w:t xml:space="preserve">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3. Получателями меценатской поддержки не могут быть органы государственной власти и органы местного самоуправления.</w:t>
      </w:r>
    </w:p>
    <w:p w:rsidR="00CC3705" w:rsidRDefault="00CC3705">
      <w:pPr>
        <w:pStyle w:val="ConsPlusNormal"/>
        <w:ind w:firstLine="540"/>
        <w:jc w:val="both"/>
      </w:pPr>
      <w:r>
        <w:t>4. Получатель меценатской поддержки вправе использовать полученную меценатскую поддержку только на сохранение культурных ценностей и (или) развитие деятельности в сфере культуры и образования в области культуры и искусства.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6. Порядок оформления договора между меценатом и получателем меценатской поддержки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Меценатская деятельность осуществляется на основании договора соответствующего вида, заключенного между меценатом и получателем меценатской поддержки.</w:t>
      </w:r>
    </w:p>
    <w:p w:rsidR="00CC3705" w:rsidRDefault="00CC3705">
      <w:pPr>
        <w:pStyle w:val="ConsPlusNormal"/>
        <w:ind w:firstLine="540"/>
        <w:jc w:val="both"/>
      </w:pPr>
      <w:r>
        <w:t>2. Договором между меценатом и получателем меценатской поддержки определяются цели, направления, форма и содержание меценатской деятельности.</w:t>
      </w:r>
    </w:p>
    <w:p w:rsidR="00CC3705" w:rsidRDefault="00CC3705">
      <w:pPr>
        <w:pStyle w:val="ConsPlusNormal"/>
        <w:ind w:firstLine="540"/>
        <w:jc w:val="both"/>
      </w:pPr>
      <w:r>
        <w:t>3. Права и обязанности мецената и получателя меценатской поддержки возникают с момента заключения договора, если иное не установлено данным договором, и в случаях, установленных законодательством Российской Федерации, с момента государственной регистрации данного договора.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7. Права органов государственной власти субъектов Российской Федерации, органов местного самоуправления в сфере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</w:p>
    <w:p w:rsidR="00CC3705" w:rsidRDefault="00CC3705">
      <w:pPr>
        <w:pStyle w:val="ConsPlusNormal"/>
        <w:ind w:firstLine="540"/>
        <w:jc w:val="both"/>
      </w:pPr>
      <w:r>
        <w:lastRenderedPageBreak/>
        <w:t>1) осуществлять меры экономической поддержки меценатов и получателей меценатской поддержки;</w:t>
      </w:r>
    </w:p>
    <w:p w:rsidR="00CC3705" w:rsidRDefault="00CC3705">
      <w:pPr>
        <w:pStyle w:val="ConsPlusNormal"/>
        <w:ind w:firstLine="540"/>
        <w:jc w:val="both"/>
      </w:pPr>
      <w:r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CC3705" w:rsidRDefault="00CC3705">
      <w:pPr>
        <w:pStyle w:val="ConsPlusNormal"/>
        <w:ind w:firstLine="540"/>
        <w:jc w:val="both"/>
      </w:pPr>
      <w: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CC3705" w:rsidRDefault="00CC3705">
      <w:pPr>
        <w:pStyle w:val="ConsPlusNormal"/>
        <w:ind w:firstLine="540"/>
        <w:jc w:val="both"/>
      </w:pPr>
      <w: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8. Государственные гарантии и иные меры стимулирования меценатской деятельности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 xml:space="preserve">1. Государственными гарантиями стимулирования меценатской деятельности </w:t>
      </w:r>
      <w:proofErr w:type="gramStart"/>
      <w:r>
        <w:t>являются</w:t>
      </w:r>
      <w:proofErr w:type="gramEnd"/>
      <w: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</w:p>
    <w:p w:rsidR="00CC3705" w:rsidRDefault="00CC3705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 обязаны предоставлять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искусства, информацию о состоянии культурных ценностей и развитии деятельности в сфере культуры и образования в области культуры и искусства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36.2</w:t>
        </w:r>
      </w:hyperlink>
      <w:r>
        <w:t xml:space="preserve"> Закона Российской Федерации от 9 октября 1992 года N 3612-1 "Основы законодательства Российской Федерации о культуре".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9. Гарантии, предоставляемые получателям меценатской поддержки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1.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</w:p>
    <w:p w:rsidR="00CC3705" w:rsidRDefault="00CC3705">
      <w:pPr>
        <w:pStyle w:val="ConsPlusNormal"/>
        <w:ind w:firstLine="540"/>
        <w:jc w:val="both"/>
      </w:pPr>
      <w:r>
        <w:t xml:space="preserve">2. Получатели меценатской поддержки имеют право </w:t>
      </w:r>
      <w:proofErr w:type="gramStart"/>
      <w:r>
        <w:t>на</w:t>
      </w:r>
      <w:proofErr w:type="gramEnd"/>
      <w:r>
        <w:t>:</w:t>
      </w:r>
    </w:p>
    <w:p w:rsidR="00CC3705" w:rsidRDefault="00CC3705">
      <w:pPr>
        <w:pStyle w:val="ConsPlusNormal"/>
        <w:ind w:firstLine="540"/>
        <w:jc w:val="both"/>
      </w:pPr>
      <w:r>
        <w:t>1) установление и присуждение меценатам наград и почетных званий;</w:t>
      </w:r>
    </w:p>
    <w:p w:rsidR="00CC3705" w:rsidRDefault="00CC3705">
      <w:pPr>
        <w:pStyle w:val="ConsPlusNormal"/>
        <w:ind w:firstLine="540"/>
        <w:jc w:val="both"/>
      </w:pPr>
      <w:r>
        <w:t>2) установление информационных надписей и обозначений, содержащих имена меценатов, на зданиях, сооружениях, принадлежащих получателям меценатской поддержки, и на соответствующих территориях.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Статья 10. Вступление в силу настоящего Федерального закона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right"/>
      </w:pPr>
      <w:r>
        <w:t>Президент</w:t>
      </w:r>
    </w:p>
    <w:p w:rsidR="00CC3705" w:rsidRDefault="00CC3705">
      <w:pPr>
        <w:pStyle w:val="ConsPlusNormal"/>
        <w:jc w:val="right"/>
      </w:pPr>
      <w:r>
        <w:t>Российской Федерации</w:t>
      </w:r>
    </w:p>
    <w:p w:rsidR="00CC3705" w:rsidRDefault="00CC3705">
      <w:pPr>
        <w:pStyle w:val="ConsPlusNormal"/>
        <w:jc w:val="right"/>
      </w:pPr>
      <w:r>
        <w:t>В.ПУТИН</w:t>
      </w:r>
    </w:p>
    <w:p w:rsidR="00CC3705" w:rsidRDefault="00CC3705">
      <w:pPr>
        <w:pStyle w:val="ConsPlusNormal"/>
      </w:pPr>
      <w:r>
        <w:t>Москва, Кремль</w:t>
      </w:r>
    </w:p>
    <w:p w:rsidR="00CC3705" w:rsidRDefault="00CC3705">
      <w:pPr>
        <w:pStyle w:val="ConsPlusNormal"/>
      </w:pPr>
      <w:r>
        <w:t>4 ноября 2014 года</w:t>
      </w:r>
    </w:p>
    <w:p w:rsidR="00CC3705" w:rsidRDefault="00CC3705">
      <w:pPr>
        <w:pStyle w:val="ConsPlusNormal"/>
      </w:pPr>
      <w:r>
        <w:t>N 327-ФЗ</w:t>
      </w: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jc w:val="both"/>
      </w:pPr>
    </w:p>
    <w:p w:rsidR="00CC3705" w:rsidRDefault="00CC3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C0A" w:rsidRDefault="00B70C0A"/>
    <w:sectPr w:rsidR="00B70C0A" w:rsidSect="00D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5"/>
    <w:rsid w:val="00B70C0A"/>
    <w:rsid w:val="00C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4B9BD3D7FB41E31B50050C84481401F2FD2DDD4BFEBC3CDDDA09AF934296FAk2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20636FD2A19E161C64B9BD3D7FB41E31557040C8C481401F2FD2DDDF4kB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015520900D21F1650A7F3F2k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20636FD2A19E161C64B9BD3D7FB41E31B50050C84481401F2FD2DDD4BFEBC3CDDDA09AAF9k5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4CF6F0CC9434290C8A9A689759E5A" ma:contentTypeVersion="5" ma:contentTypeDescription="Создание документа." ma:contentTypeScope="" ma:versionID="19719485e0012d0c3cf12d63883646e5">
  <xsd:schema xmlns:xsd="http://www.w3.org/2001/XMLSchema" xmlns:xs="http://www.w3.org/2001/XMLSchema" xmlns:p="http://schemas.microsoft.com/office/2006/metadata/properties" xmlns:ns2="e1128041-e9d9-4420-8ce5-c5146742f7af" xmlns:ns3="c80c804b-0dab-460c-b12f-c69c63205b9b" targetNamespace="http://schemas.microsoft.com/office/2006/metadata/properties" ma:root="true" ma:fieldsID="48f657ff940bad9c8c22e378157b5bbb" ns2:_="" ns3:_="">
    <xsd:import namespace="e1128041-e9d9-4420-8ce5-c5146742f7af"/>
    <xsd:import namespace="c80c804b-0dab-460c-b12f-c69c63205b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28041-e9d9-4420-8ce5-c5146742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804b-0dab-460c-b12f-c69c63205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151F3-56F2-4627-9983-0506C1370DB1}"/>
</file>

<file path=customXml/itemProps2.xml><?xml version="1.0" encoding="utf-8"?>
<ds:datastoreItem xmlns:ds="http://schemas.openxmlformats.org/officeDocument/2006/customXml" ds:itemID="{0DB0DA3F-A4FE-45AE-817E-4D5B6EC7C878}"/>
</file>

<file path=customXml/itemProps3.xml><?xml version="1.0" encoding="utf-8"?>
<ds:datastoreItem xmlns:ds="http://schemas.openxmlformats.org/officeDocument/2006/customXml" ds:itemID="{03D2840F-FE80-4757-A7F1-BCEF8934F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2015-09-04T12:36:00Z</dcterms:created>
  <dcterms:modified xsi:type="dcterms:W3CDTF">2015-09-04T12:37:00Z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0x010100E4D4CF6F0CC9434290C8A9A689759E5A</vt:lpwstr>
  </property>
</Properties>
</file>